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97" w:type="dxa"/>
        <w:jc w:val="left"/>
        <w:tblInd w:w="0" w:type="dxa"/>
        <w:tblBorders/>
        <w:tblCellMar>
          <w:top w:w="0" w:type="dxa"/>
          <w:left w:w="108" w:type="dxa"/>
          <w:bottom w:w="0" w:type="dxa"/>
          <w:right w:w="108" w:type="dxa"/>
        </w:tblCellMar>
        <w:tblLook w:noVBand="0" w:val="01e0" w:noHBand="0" w:lastColumn="1" w:firstColumn="1" w:lastRow="1" w:firstRow="1"/>
      </w:tblPr>
      <w:tblGrid>
        <w:gridCol w:w="4245"/>
        <w:gridCol w:w="180"/>
        <w:gridCol w:w="5871"/>
      </w:tblGrid>
      <w:tr>
        <w:trPr/>
        <w:tc>
          <w:tcPr>
            <w:tcW w:w="4425" w:type="dxa"/>
            <w:gridSpan w:val="2"/>
            <w:tcBorders/>
            <w:shd w:fill="auto" w:val="clear"/>
          </w:tcPr>
          <w:p>
            <w:pPr>
              <w:pStyle w:val="Normal"/>
              <w:spacing w:lineRule="auto" w:line="360"/>
              <w:jc w:val="center"/>
              <w:rPr/>
            </w:pPr>
            <w:r>
              <w:rPr/>
            </w:r>
          </w:p>
        </w:tc>
        <w:tc>
          <w:tcPr>
            <w:tcW w:w="5871" w:type="dxa"/>
            <w:tcBorders/>
            <w:shd w:fill="auto" w:val="clear"/>
          </w:tcPr>
          <w:p>
            <w:pPr>
              <w:pStyle w:val="Normal"/>
              <w:rPr/>
            </w:pPr>
            <w:r>
              <w:rPr/>
            </w:r>
          </w:p>
        </w:tc>
      </w:tr>
      <w:tr>
        <w:trPr/>
        <w:tc>
          <w:tcPr>
            <w:tcW w:w="4245" w:type="dxa"/>
            <w:tcBorders/>
            <w:shd w:fill="auto" w:val="clear"/>
          </w:tcPr>
          <w:p>
            <w:pPr>
              <w:pStyle w:val="Normal"/>
              <w:spacing w:lineRule="auto" w:line="360"/>
              <w:jc w:val="center"/>
              <w:rPr/>
            </w:pPr>
            <w:r>
              <w:rPr/>
            </w:r>
          </w:p>
          <w:p>
            <w:pPr>
              <w:pStyle w:val="Normal"/>
              <w:spacing w:lineRule="auto" w:line="360"/>
              <w:jc w:val="center"/>
              <w:rPr/>
            </w:pPr>
            <w:r>
              <w:rPr/>
            </w:r>
          </w:p>
        </w:tc>
        <w:tc>
          <w:tcPr>
            <w:tcW w:w="6051" w:type="dxa"/>
            <w:gridSpan w:val="2"/>
            <w:tcBorders/>
            <w:shd w:fill="auto" w:val="clear"/>
          </w:tcPr>
          <w:p>
            <w:pPr>
              <w:pStyle w:val="Normal"/>
              <w:rPr>
                <w:b/>
                <w:b/>
              </w:rPr>
            </w:pPr>
            <w:r>
              <w:rPr>
                <w:b/>
              </w:rPr>
              <w:t xml:space="preserve">Постачальнику </w:t>
            </w:r>
            <w:r>
              <w:rPr>
                <w:b/>
                <w:u w:val="single"/>
              </w:rPr>
              <w:t>ТОВ «Закарпаттяенергозбут»</w:t>
            </w:r>
          </w:p>
          <w:p>
            <w:pPr>
              <w:pStyle w:val="Normal"/>
              <w:rPr/>
            </w:pPr>
            <w:r>
              <w:rPr/>
            </w:r>
          </w:p>
          <w:p>
            <w:pPr>
              <w:pStyle w:val="Normal"/>
              <w:spacing w:lineRule="auto" w:line="360"/>
              <w:rPr/>
            </w:pPr>
            <w:r>
              <w:rPr>
                <w:b/>
              </w:rPr>
              <w:t>Споживач</w:t>
            </w:r>
            <w:r>
              <w:rPr/>
              <w:t xml:space="preserve">  _____________________________________</w:t>
            </w:r>
          </w:p>
          <w:p>
            <w:pPr>
              <w:pStyle w:val="Normal"/>
              <w:rPr/>
            </w:pPr>
            <w:r>
              <w:rPr>
                <w:lang w:val="ru-RU"/>
              </w:rPr>
              <w:t>______</w:t>
            </w:r>
            <w:r>
              <w:rPr/>
              <w:t>_</w:t>
            </w:r>
            <w:r>
              <w:rPr>
                <w:lang w:val="ru-RU"/>
              </w:rPr>
              <w:t>_____</w:t>
            </w:r>
            <w:r>
              <w:rPr/>
              <w:t>_____________________________</w:t>
            </w:r>
            <w:r>
              <w:rPr>
                <w:lang w:val="ru-RU"/>
              </w:rPr>
              <w:t>_</w:t>
            </w:r>
            <w:r>
              <w:rPr/>
              <w:t>______</w:t>
            </w:r>
          </w:p>
          <w:p>
            <w:pPr>
              <w:pStyle w:val="Normal"/>
              <w:rPr>
                <w:sz w:val="22"/>
              </w:rPr>
            </w:pPr>
            <w:r>
              <w:rPr>
                <w:sz w:val="14"/>
                <w:szCs w:val="16"/>
              </w:rPr>
              <w:t xml:space="preserve">                                  </w:t>
            </w:r>
            <w:r>
              <w:rPr>
                <w:sz w:val="14"/>
                <w:szCs w:val="16"/>
                <w:lang w:val="ru-RU"/>
              </w:rPr>
              <w:t xml:space="preserve">                     </w:t>
            </w:r>
            <w:r>
              <w:rPr>
                <w:sz w:val="14"/>
                <w:szCs w:val="16"/>
              </w:rPr>
              <w:t xml:space="preserve">  </w:t>
            </w:r>
            <w:r>
              <w:rPr>
                <w:sz w:val="14"/>
                <w:szCs w:val="16"/>
              </w:rPr>
              <w:t>(П.І.Б. та ідентифікаційний номер (за наявності)</w:t>
            </w:r>
          </w:p>
          <w:p>
            <w:pPr>
              <w:pStyle w:val="Normal"/>
              <w:spacing w:before="120" w:after="0"/>
              <w:rPr/>
            </w:pPr>
            <w:r>
              <w:rPr/>
              <w:t xml:space="preserve">+38  </w:t>
            </w:r>
            <w:r>
              <w:rPr>
                <w:lang w:val="ru-RU"/>
              </w:rPr>
              <w:t>_</w:t>
            </w:r>
            <w:r>
              <w:rPr/>
              <w:t>________________________________________</w:t>
            </w:r>
            <w:r>
              <w:rPr>
                <w:lang w:val="ru-RU"/>
              </w:rPr>
              <w:t>,</w:t>
            </w:r>
          </w:p>
          <w:p>
            <w:pPr>
              <w:pStyle w:val="Normal"/>
              <w:spacing w:lineRule="auto" w:line="360"/>
              <w:rPr/>
            </w:pPr>
            <w:r>
              <w:rPr>
                <w:sz w:val="16"/>
                <w:szCs w:val="16"/>
              </w:rPr>
              <w:t xml:space="preserve">                                    </w:t>
            </w:r>
            <w:r>
              <w:rPr>
                <w:sz w:val="16"/>
                <w:szCs w:val="16"/>
              </w:rPr>
              <w:t xml:space="preserve">(контактний номер телефону )                   </w:t>
            </w:r>
          </w:p>
          <w:p>
            <w:pPr>
              <w:pStyle w:val="Normal"/>
              <w:spacing w:lineRule="auto" w:line="360"/>
              <w:rPr/>
            </w:pPr>
            <w:r>
              <w:rPr>
                <w:lang w:val="ru-RU"/>
              </w:rPr>
              <w:t>е-</w:t>
            </w:r>
            <w:r>
              <w:rPr>
                <w:lang w:val="en-US"/>
              </w:rPr>
              <w:t>mail</w:t>
            </w:r>
            <w:r>
              <w:rPr/>
              <w:t>_________________________________________</w:t>
            </w:r>
          </w:p>
          <w:p>
            <w:pPr>
              <w:pStyle w:val="Normal"/>
              <w:spacing w:lineRule="auto" w:line="360"/>
              <w:rPr>
                <w:b/>
                <w:b/>
                <w:bCs/>
              </w:rPr>
            </w:pPr>
            <w:r>
              <w:rPr>
                <w:b/>
                <w:bCs/>
                <w:sz w:val="16"/>
                <w:szCs w:val="16"/>
              </w:rPr>
              <w:t xml:space="preserve">                               </w:t>
            </w:r>
            <w:r>
              <w:rPr>
                <w:sz w:val="16"/>
                <w:szCs w:val="16"/>
              </w:rPr>
              <w:t>(адрес електронної пошти)</w:t>
            </w:r>
          </w:p>
        </w:tc>
      </w:tr>
    </w:tbl>
    <w:p>
      <w:pPr>
        <w:pStyle w:val="Normal"/>
        <w:jc w:val="center"/>
        <w:rPr>
          <w:b/>
          <w:b/>
        </w:rPr>
      </w:pPr>
      <w:r>
        <w:rPr>
          <w:b/>
        </w:rPr>
        <w:t>ЗАЯВА-ПРИЄДНАННЯ</w:t>
      </w:r>
    </w:p>
    <w:p>
      <w:pPr>
        <w:pStyle w:val="Normal"/>
        <w:ind w:firstLine="720"/>
        <w:jc w:val="center"/>
        <w:rPr>
          <w:b/>
          <w:b/>
        </w:rPr>
      </w:pPr>
      <w:r>
        <w:rPr>
          <w:b/>
        </w:rPr>
        <w:t>до умов договору постачання природного газу побутовим споживачам</w:t>
      </w:r>
    </w:p>
    <w:p>
      <w:pPr>
        <w:pStyle w:val="Normal"/>
        <w:ind w:firstLine="720"/>
        <w:jc w:val="both"/>
        <w:rPr/>
      </w:pPr>
      <w:r>
        <w:rPr/>
        <w:t xml:space="preserve">Ознайомившись з умовами </w:t>
      </w:r>
      <w:hyperlink r:id="rId2">
        <w:r>
          <w:rPr>
            <w:rStyle w:val="Style19"/>
          </w:rPr>
          <w:t>Типового договору постачання природного газу побутовим споживачам</w:t>
        </w:r>
      </w:hyperlink>
      <w:r>
        <w:rPr/>
        <w:t xml:space="preserve">, затвердженого постановою НКРЕКП від 30 вересня 2015 року № 2500 із змінами від 07.04.2021 № 572 (далі – Договір), на офіційному сайті НКРЕКП, сайті Постачальника в мережі Інтернет за адресою:  </w:t>
      </w:r>
      <w:hyperlink r:id="rId3">
        <w:r>
          <w:rPr>
            <w:rStyle w:val="ListLabel4"/>
          </w:rPr>
          <w:t>https://zakarpatzbut.energy/</w:t>
        </w:r>
      </w:hyperlink>
      <w:r>
        <w:rPr/>
        <w:t>, приєднуюсь до умов Договору з  такими нижченаведеними персоніфікованими даними.</w:t>
      </w:r>
    </w:p>
    <w:p>
      <w:pPr>
        <w:pStyle w:val="Normal"/>
        <w:spacing w:lineRule="auto" w:line="360"/>
        <w:ind w:firstLine="708"/>
        <w:jc w:val="both"/>
        <w:rPr>
          <w:b/>
          <w:b/>
        </w:rPr>
      </w:pPr>
      <w:r>
        <w:rPr>
          <w:b/>
        </w:rPr>
        <w:t>Персоніфіковані дані Споживача:</w:t>
      </w:r>
    </w:p>
    <w:tbl>
      <w:tblPr>
        <w:tblW w:w="1048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1e0" w:noHBand="0" w:lastColumn="1" w:firstColumn="1" w:lastRow="1" w:firstRow="1"/>
      </w:tblPr>
      <w:tblGrid>
        <w:gridCol w:w="336"/>
        <w:gridCol w:w="5231"/>
        <w:gridCol w:w="4918"/>
      </w:tblGrid>
      <w:tr>
        <w:trPr/>
        <w:tc>
          <w:tcPr>
            <w:tcW w:w="3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t>1</w:t>
            </w:r>
          </w:p>
        </w:tc>
        <w:tc>
          <w:tcPr>
            <w:tcW w:w="5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t>Вид об'єкта (приватний будинок, квартира, комунальна квартира, літня кухня тощо)</w:t>
            </w:r>
          </w:p>
        </w:tc>
        <w:tc>
          <w:tcPr>
            <w:tcW w:w="4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tc>
      </w:tr>
      <w:tr>
        <w:trPr/>
        <w:tc>
          <w:tcPr>
            <w:tcW w:w="3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t>2</w:t>
            </w:r>
          </w:p>
        </w:tc>
        <w:tc>
          <w:tcPr>
            <w:tcW w:w="5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pPr>
            <w:r>
              <w:rPr/>
              <w:t>Адреса об’єкта</w:t>
            </w:r>
          </w:p>
        </w:tc>
        <w:tc>
          <w:tcPr>
            <w:tcW w:w="4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p>
            <w:pPr>
              <w:pStyle w:val="Normal"/>
              <w:jc w:val="both"/>
              <w:rPr>
                <w:b/>
                <w:b/>
              </w:rPr>
            </w:pPr>
            <w:r>
              <w:rPr>
                <w:b/>
              </w:rPr>
            </w:r>
          </w:p>
          <w:p>
            <w:pPr>
              <w:pStyle w:val="Normal"/>
              <w:jc w:val="both"/>
              <w:rPr>
                <w:b/>
                <w:b/>
              </w:rPr>
            </w:pPr>
            <w:r>
              <w:rPr>
                <w:b/>
              </w:rPr>
            </w:r>
          </w:p>
        </w:tc>
      </w:tr>
      <w:tr>
        <w:trPr/>
        <w:tc>
          <w:tcPr>
            <w:tcW w:w="3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t>3</w:t>
            </w:r>
          </w:p>
        </w:tc>
        <w:tc>
          <w:tcPr>
            <w:tcW w:w="5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t>Найменування Оператора ГРМ, з яким Споживач уклав договір розподілу природного газу</w:t>
            </w:r>
          </w:p>
        </w:tc>
        <w:tc>
          <w:tcPr>
            <w:tcW w:w="4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tc>
      </w:tr>
      <w:tr>
        <w:trPr/>
        <w:tc>
          <w:tcPr>
            <w:tcW w:w="3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t>4</w:t>
            </w:r>
          </w:p>
        </w:tc>
        <w:tc>
          <w:tcPr>
            <w:tcW w:w="5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t>ЕІС-код, присвоєний Оператором ГРМ згідно з вимогами Кодексу газорозподільних систем</w:t>
            </w:r>
          </w:p>
        </w:tc>
        <w:tc>
          <w:tcPr>
            <w:tcW w:w="4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tc>
      </w:tr>
    </w:tbl>
    <w:p>
      <w:pPr>
        <w:pStyle w:val="St2"/>
        <w:rPr>
          <w:rStyle w:val="St42"/>
          <w:sz w:val="18"/>
          <w:szCs w:val="18"/>
          <w:lang w:val="uk-UA"/>
        </w:rPr>
      </w:pPr>
      <w:r>
        <w:rPr>
          <w:sz w:val="18"/>
          <w:szCs w:val="18"/>
          <w:lang w:val="uk-UA"/>
        </w:rPr>
      </w:r>
    </w:p>
    <w:p>
      <w:pPr>
        <w:pStyle w:val="St2"/>
        <w:rPr>
          <w:rStyle w:val="St42"/>
          <w:lang w:val="uk-UA"/>
        </w:rPr>
      </w:pPr>
      <w:r>
        <w:rPr>
          <w:rStyle w:val="St42"/>
          <w:lang w:val="uk-UA"/>
        </w:rPr>
        <w:t>Також цим підтверджую, що не маю простроченої заборгованості за спожитий природний газ перед попереднім постачальником та усвідомлюю невідворотність відповідальності, визначеної цивільним та кримінальним законодавством, у разі надання недостовірної інформації.</w:t>
      </w:r>
    </w:p>
    <w:tbl>
      <w:tblPr>
        <w:tblW w:w="5000" w:type="pct"/>
        <w:jc w:val="left"/>
        <w:tblInd w:w="0" w:type="dxa"/>
        <w:tblBorders/>
        <w:tblCellMar>
          <w:top w:w="15" w:type="dxa"/>
          <w:left w:w="15" w:type="dxa"/>
          <w:bottom w:w="15" w:type="dxa"/>
          <w:right w:w="15" w:type="dxa"/>
        </w:tblCellMar>
        <w:tblLook w:noVBand="0" w:val="0000" w:noHBand="0" w:lastColumn="0" w:firstColumn="0" w:lastRow="0" w:firstRow="0"/>
      </w:tblPr>
      <w:tblGrid>
        <w:gridCol w:w="2780"/>
        <w:gridCol w:w="3686"/>
        <w:gridCol w:w="4022"/>
      </w:tblGrid>
      <w:tr>
        <w:trPr/>
        <w:tc>
          <w:tcPr>
            <w:tcW w:w="2780" w:type="dxa"/>
            <w:tcBorders/>
            <w:shd w:fill="auto" w:val="clear"/>
          </w:tcPr>
          <w:p>
            <w:pPr>
              <w:pStyle w:val="St12"/>
              <w:widowControl/>
              <w:bidi w:val="0"/>
              <w:spacing w:before="150" w:after="150"/>
              <w:jc w:val="center"/>
              <w:rPr>
                <w:rStyle w:val="St82"/>
                <w:sz w:val="16"/>
                <w:szCs w:val="16"/>
                <w:lang w:val="uk-UA"/>
              </w:rPr>
            </w:pPr>
            <w:r>
              <w:rPr>
                <w:rStyle w:val="St42"/>
                <w:sz w:val="16"/>
                <w:szCs w:val="16"/>
                <w:lang w:val="uk-UA"/>
              </w:rPr>
              <w:t>_______________</w:t>
              <w:br/>
            </w:r>
            <w:r>
              <w:rPr>
                <w:rStyle w:val="St82"/>
                <w:sz w:val="16"/>
                <w:szCs w:val="16"/>
                <w:lang w:val="uk-UA"/>
              </w:rPr>
              <w:t>(дата)</w:t>
            </w:r>
          </w:p>
        </w:tc>
        <w:tc>
          <w:tcPr>
            <w:tcW w:w="3686" w:type="dxa"/>
            <w:tcBorders/>
            <w:shd w:fill="auto" w:val="clear"/>
          </w:tcPr>
          <w:p>
            <w:pPr>
              <w:pStyle w:val="St12"/>
              <w:widowControl/>
              <w:bidi w:val="0"/>
              <w:spacing w:before="150" w:after="150"/>
              <w:jc w:val="center"/>
              <w:rPr>
                <w:rStyle w:val="St82"/>
                <w:sz w:val="16"/>
                <w:szCs w:val="16"/>
                <w:lang w:val="uk-UA"/>
              </w:rPr>
            </w:pPr>
            <w:r>
              <w:rPr>
                <w:rStyle w:val="St42"/>
                <w:sz w:val="16"/>
                <w:szCs w:val="16"/>
                <w:lang w:val="uk-UA"/>
              </w:rPr>
              <w:t>___________________</w:t>
              <w:br/>
            </w:r>
            <w:r>
              <w:rPr>
                <w:rStyle w:val="St82"/>
                <w:sz w:val="16"/>
                <w:szCs w:val="16"/>
                <w:lang w:val="uk-UA"/>
              </w:rPr>
              <w:t>(особистий підпис)</w:t>
            </w:r>
          </w:p>
        </w:tc>
        <w:tc>
          <w:tcPr>
            <w:tcW w:w="4022" w:type="dxa"/>
            <w:tcBorders/>
            <w:shd w:fill="auto" w:val="clear"/>
          </w:tcPr>
          <w:p>
            <w:pPr>
              <w:pStyle w:val="St12"/>
              <w:widowControl/>
              <w:bidi w:val="0"/>
              <w:spacing w:before="150" w:after="150"/>
              <w:jc w:val="center"/>
              <w:rPr>
                <w:rStyle w:val="St82"/>
                <w:sz w:val="16"/>
                <w:szCs w:val="16"/>
                <w:lang w:val="uk-UA"/>
              </w:rPr>
            </w:pPr>
            <w:r>
              <w:rPr>
                <w:rStyle w:val="St42"/>
                <w:sz w:val="16"/>
                <w:szCs w:val="16"/>
                <w:lang w:val="uk-UA"/>
              </w:rPr>
              <w:t>_______________________</w:t>
              <w:br/>
            </w:r>
            <w:r>
              <w:rPr>
                <w:rStyle w:val="St82"/>
                <w:sz w:val="16"/>
                <w:szCs w:val="16"/>
                <w:lang w:val="uk-UA"/>
              </w:rPr>
              <w:t>(ПІБ Споживача)</w:t>
            </w:r>
          </w:p>
        </w:tc>
      </w:tr>
    </w:tbl>
    <w:p>
      <w:pPr>
        <w:pStyle w:val="Style21"/>
        <w:spacing w:lineRule="auto" w:line="360"/>
        <w:jc w:val="center"/>
        <w:rPr>
          <w:b/>
          <w:b/>
        </w:rPr>
      </w:pPr>
      <w:r>
        <w:rPr>
          <w:rStyle w:val="Style17"/>
          <w:color w:val="000000"/>
          <w:lang w:val="ru-RU"/>
        </w:rPr>
        <w:t>С</w:t>
      </w:r>
      <w:r>
        <w:rPr>
          <w:rStyle w:val="Style17"/>
          <w:color w:val="000000"/>
        </w:rPr>
        <w:t>поживач погоджується на одну із комерційних пропозицій Постачальника (обрати одне):</w:t>
      </w:r>
    </w:p>
    <w:tbl>
      <w:tblPr>
        <w:tblW w:w="5000" w:type="pct"/>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98" w:type="dxa"/>
          <w:bottom w:w="28" w:type="dxa"/>
          <w:right w:w="108" w:type="dxa"/>
        </w:tblCellMar>
        <w:tblLook w:noVBand="1" w:val="04a0" w:noHBand="0" w:lastColumn="0" w:firstColumn="1" w:lastRow="0" w:firstRow="1"/>
      </w:tblPr>
      <w:tblGrid>
        <w:gridCol w:w="5406"/>
        <w:gridCol w:w="5081"/>
      </w:tblGrid>
      <w:tr>
        <w:trPr/>
        <w:tc>
          <w:tcPr>
            <w:tcW w:w="540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Style28"/>
              <w:jc w:val="both"/>
              <w:rPr/>
            </w:pPr>
            <w:r>
              <w:rPr>
                <w:color w:val="000000"/>
              </w:rPr>
              <w:t xml:space="preserve">Базова річна пропозиція Постачальника </w:t>
            </w:r>
            <w:hyperlink r:id="rId4">
              <w:r>
                <w:rPr>
                  <w:rStyle w:val="Style19"/>
                  <w:b/>
                </w:rPr>
                <w:t>«Базова»</w:t>
              </w:r>
            </w:hyperlink>
          </w:p>
        </w:tc>
        <w:tc>
          <w:tcPr>
            <w:tcW w:w="50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10" w:type="dxa"/>
            </w:tcMar>
          </w:tcPr>
          <w:p>
            <w:pPr>
              <w:pStyle w:val="Style28"/>
              <w:jc w:val="center"/>
              <w:rPr>
                <w:rFonts w:ascii="Arial;sans-serif" w:hAnsi="Arial;sans-serif" w:eastAsia="Arial;sans-serif" w:cs="Arial;sans-serif"/>
                <w:sz w:val="18"/>
                <w:szCs w:val="18"/>
              </w:rPr>
            </w:pPr>
            <w:r>
              <w:rPr>
                <w:color w:val="000000"/>
              </w:rPr>
              <w:t>□</w:t>
            </w:r>
          </w:p>
        </w:tc>
      </w:tr>
      <w:tr>
        <w:trPr/>
        <w:tc>
          <w:tcPr>
            <w:tcW w:w="540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tcMar>
          </w:tcPr>
          <w:p>
            <w:pPr>
              <w:pStyle w:val="Style28"/>
              <w:jc w:val="both"/>
              <w:rPr/>
            </w:pPr>
            <w:r>
              <w:rPr>
                <w:color w:val="000000"/>
              </w:rPr>
              <w:t>Інша пропозиція Постачальника:</w:t>
            </w:r>
          </w:p>
        </w:tc>
        <w:tc>
          <w:tcPr>
            <w:tcW w:w="50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10" w:type="dxa"/>
            </w:tcMar>
          </w:tcPr>
          <w:p>
            <w:pPr>
              <w:pStyle w:val="Style28"/>
              <w:jc w:val="center"/>
              <w:rPr>
                <w:color w:val="000000"/>
              </w:rPr>
            </w:pPr>
            <w:r>
              <w:rPr>
                <w:color w:val="000000"/>
              </w:rPr>
            </w:r>
          </w:p>
        </w:tc>
      </w:tr>
      <w:tr>
        <w:trPr/>
        <w:tc>
          <w:tcPr>
            <w:tcW w:w="540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tcMar>
          </w:tcPr>
          <w:p>
            <w:pPr>
              <w:pStyle w:val="Style28"/>
              <w:rPr/>
            </w:pPr>
            <w:r>
              <w:rPr>
                <w:rStyle w:val="Style18"/>
                <w:rFonts w:eastAsia="Arial;sans-serif" w:cs="Arial;sans-serif"/>
                <w:b/>
                <w:bCs/>
                <w:i w:val="false"/>
                <w:color w:val="000000"/>
              </w:rPr>
              <w:t xml:space="preserve">Комерційна пропозиція  </w:t>
            </w:r>
            <w:hyperlink r:id="rId5">
              <w:r>
                <w:rPr>
                  <w:rStyle w:val="Style19"/>
                  <w:rFonts w:eastAsia="Arial;sans-serif" w:cs="Arial;sans-serif"/>
                  <w:b/>
                  <w:bCs/>
                </w:rPr>
                <w:t>“Місячна”</w:t>
              </w:r>
            </w:hyperlink>
          </w:p>
        </w:tc>
        <w:tc>
          <w:tcPr>
            <w:tcW w:w="50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10" w:type="dxa"/>
            </w:tcMar>
          </w:tcPr>
          <w:p>
            <w:pPr>
              <w:pStyle w:val="Style28"/>
              <w:jc w:val="center"/>
              <w:rPr>
                <w:rFonts w:ascii="Arial;sans-serif" w:hAnsi="Arial;sans-serif" w:eastAsia="Arial;sans-serif" w:cs="Arial;sans-serif"/>
                <w:sz w:val="18"/>
                <w:szCs w:val="18"/>
              </w:rPr>
            </w:pPr>
            <w:r>
              <w:rPr>
                <w:color w:val="000000"/>
              </w:rPr>
              <w:t>□</w:t>
            </w:r>
          </w:p>
        </w:tc>
      </w:tr>
    </w:tbl>
    <w:p>
      <w:pPr>
        <w:pStyle w:val="Style21"/>
        <w:spacing w:before="0" w:after="0"/>
        <w:jc w:val="both"/>
        <w:rPr/>
      </w:pPr>
      <w:r>
        <w:rPr>
          <w:rStyle w:val="Style17"/>
          <w:color w:val="000000"/>
        </w:rPr>
        <w:tab/>
        <w:t>Увага! У разі зміни базової річної пропозиції на іншу комерційну пропозицію Постачальника або у разі зміни Постачальника Споживачем Постачальник має право відмовити споживачу обрати базову річну пропозицію цього Постачальника в поточному році (з 01 травня 2021 по 30 квітня 2022).</w:t>
      </w:r>
    </w:p>
    <w:p>
      <w:pPr>
        <w:pStyle w:val="Style21"/>
        <w:spacing w:before="0" w:after="0"/>
        <w:jc w:val="both"/>
        <w:rPr>
          <w:color w:val="000000"/>
        </w:rPr>
      </w:pPr>
      <w:r>
        <w:rPr>
          <w:color w:val="000000"/>
        </w:rPr>
        <w:t> </w:t>
      </w:r>
      <w:r>
        <w:rPr>
          <w:color w:val="000000"/>
        </w:rPr>
        <w:tab/>
        <w:t>Умови базової пропозиції Постачальника складаються з обов’язкових умов, прямо передбачених Типовим договором постачання природного газу побутовим споживачам, затвердженим НКРЕКП, та ціни, яка самостійно визначається Постачальником з урахуванням обмежень, встановлених законодавством.</w:t>
      </w:r>
    </w:p>
    <w:p>
      <w:pPr>
        <w:pStyle w:val="Style21"/>
        <w:spacing w:before="0" w:after="0"/>
        <w:rPr/>
      </w:pPr>
      <w:r>
        <w:rPr>
          <w:color w:val="000000"/>
        </w:rPr>
        <w:tab/>
        <w:t xml:space="preserve">Умови базової пропозиції Постачальника доступні за такою адресою (URL): </w:t>
      </w:r>
      <w:hyperlink r:id="rId6">
        <w:r>
          <w:rPr>
            <w:rStyle w:val="Style19"/>
          </w:rPr>
          <w:t>https://zakarpatzbut.energy/uploads/gaz/__-___-_______-na-Bazova1.pdf</w:t>
        </w:r>
      </w:hyperlink>
    </w:p>
    <w:p>
      <w:pPr>
        <w:pStyle w:val="Style21"/>
        <w:spacing w:before="0" w:after="0"/>
        <w:rPr/>
      </w:pPr>
      <w:r>
        <w:rPr>
          <w:color w:val="000000"/>
        </w:rPr>
        <w:tab/>
        <w:t xml:space="preserve">Умови інших пропозицій Постачальника розміщуються на вебсайті Постачальника за такою адресою URL </w:t>
      </w:r>
      <w:hyperlink r:id="rId7">
        <w:r>
          <w:rPr>
            <w:rStyle w:val="Style19"/>
          </w:rPr>
          <w:t>https://zakarpatzbut.energy/postachannia-</w:t>
        </w:r>
        <w:bookmarkStart w:id="0" w:name="_GoBack"/>
        <w:bookmarkEnd w:id="0"/>
        <w:r>
          <w:rPr>
            <w:rStyle w:val="Style19"/>
          </w:rPr>
          <w:t>prirodnogo-gazu/pobutovomu-spozhivachu/komertsini-propozitsiyi</w:t>
        </w:r>
      </w:hyperlink>
      <w:r>
        <w:rPr>
          <w:color w:val="000000"/>
        </w:rPr>
        <w:t xml:space="preserve"> </w:t>
      </w:r>
    </w:p>
    <w:p>
      <w:pPr>
        <w:pStyle w:val="Style21"/>
        <w:spacing w:before="0" w:after="0"/>
        <w:rPr>
          <w:b/>
          <w:b/>
          <w:color w:val="000000"/>
        </w:rPr>
      </w:pPr>
      <w:r>
        <w:rPr/>
      </w:r>
    </w:p>
    <w:p>
      <w:pPr>
        <w:pStyle w:val="Style21"/>
        <w:spacing w:before="0" w:after="0"/>
        <w:rPr/>
      </w:pPr>
      <w:r>
        <w:rPr>
          <w:b/>
        </w:rPr>
        <w:t>Спосіб оплати за цим Договором:</w:t>
      </w:r>
    </w:p>
    <w:tbl>
      <w:tblPr>
        <w:tblW w:w="103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1e0" w:noHBand="0" w:lastColumn="1" w:firstColumn="1" w:lastRow="1" w:firstRow="1"/>
      </w:tblPr>
      <w:tblGrid>
        <w:gridCol w:w="4788"/>
        <w:gridCol w:w="2700"/>
        <w:gridCol w:w="2883"/>
      </w:tblGrid>
      <w:tr>
        <w:trPr>
          <w:trHeight w:val="867" w:hRule="atLeast"/>
        </w:trPr>
        <w:tc>
          <w:tcPr>
            <w:tcW w:w="4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0"/>
                <w:szCs w:val="20"/>
              </w:rPr>
            </w:pPr>
            <w:r>
              <w:rPr>
                <w:rFonts w:eastAsia="SimSun"/>
                <w:sz w:val="20"/>
                <w:szCs w:val="20"/>
              </w:rPr>
              <w:t>За квитанціями розрахункової книжки Постачальника через особистий кабінет Споживача (“Електронну абонентську книжку”)</w:t>
            </w:r>
          </w:p>
        </w:tc>
        <w:tc>
          <w:tcPr>
            <w:tcW w:w="2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SimSun"/>
              </w:rPr>
            </w:pPr>
            <w:r>
              <w:rPr>
                <w:rFonts w:eastAsia="SimSun"/>
              </w:rPr>
            </w:r>
          </w:p>
          <w:p>
            <w:pPr>
              <w:pStyle w:val="Normal"/>
              <w:jc w:val="center"/>
              <w:rPr>
                <w:rFonts w:eastAsia="SimSun"/>
              </w:rPr>
            </w:pPr>
            <w:r>
              <w:rPr>
                <w:rFonts w:eastAsia="SimSun"/>
              </w:rPr>
              <w:t>_____________</w:t>
              <w:br/>
            </w:r>
            <w:r>
              <w:rPr>
                <w:rFonts w:eastAsia="SimSun"/>
                <w:sz w:val="16"/>
                <w:szCs w:val="16"/>
              </w:rPr>
              <w:t>(так/ні)</w:t>
            </w:r>
          </w:p>
        </w:tc>
        <w:tc>
          <w:tcPr>
            <w:tcW w:w="28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SimSun"/>
              </w:rPr>
            </w:pPr>
            <w:r>
              <w:rPr>
                <w:rFonts w:eastAsia="SimSun"/>
              </w:rPr>
            </w:r>
          </w:p>
          <w:p>
            <w:pPr>
              <w:pStyle w:val="Normal"/>
              <w:jc w:val="center"/>
              <w:rPr>
                <w:rFonts w:eastAsia="SimSun"/>
                <w:sz w:val="16"/>
                <w:szCs w:val="16"/>
              </w:rPr>
            </w:pPr>
            <w:r>
              <w:rPr>
                <w:rFonts w:eastAsia="SimSun"/>
              </w:rPr>
              <w:t>____________________</w:t>
              <w:br/>
            </w:r>
            <w:r>
              <w:rPr>
                <w:rFonts w:eastAsia="SimSun"/>
                <w:sz w:val="16"/>
                <w:szCs w:val="16"/>
              </w:rPr>
              <w:t>(підпис Споживача, який</w:t>
            </w:r>
          </w:p>
          <w:p>
            <w:pPr>
              <w:pStyle w:val="Normal"/>
              <w:jc w:val="center"/>
              <w:rPr>
                <w:rFonts w:eastAsia="SimSun"/>
              </w:rPr>
            </w:pPr>
            <w:r>
              <w:rPr>
                <w:rFonts w:eastAsia="SimSun"/>
                <w:sz w:val="16"/>
                <w:szCs w:val="16"/>
              </w:rPr>
              <w:t>підтверджує його згоду)</w:t>
            </w:r>
          </w:p>
        </w:tc>
      </w:tr>
      <w:tr>
        <w:trPr>
          <w:trHeight w:val="343" w:hRule="atLeast"/>
        </w:trPr>
        <w:tc>
          <w:tcPr>
            <w:tcW w:w="4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SimSun"/>
                <w:sz w:val="20"/>
                <w:szCs w:val="20"/>
              </w:rPr>
            </w:pPr>
            <w:r>
              <w:rPr>
                <w:rFonts w:eastAsia="SimSun"/>
                <w:sz w:val="20"/>
                <w:szCs w:val="20"/>
              </w:rPr>
              <w:t>За платіжними документами (рахунками), які виписує Постачальник</w:t>
            </w:r>
          </w:p>
        </w:tc>
        <w:tc>
          <w:tcPr>
            <w:tcW w:w="2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SimSun"/>
              </w:rPr>
            </w:pPr>
            <w:r>
              <w:rPr>
                <w:rFonts w:eastAsia="SimSun"/>
                <w:sz w:val="32"/>
                <w:szCs w:val="32"/>
              </w:rPr>
              <w:t>_____________</w:t>
            </w:r>
            <w:r>
              <w:rPr>
                <w:rFonts w:eastAsia="SimSun"/>
              </w:rPr>
              <w:br/>
            </w:r>
            <w:r>
              <w:rPr>
                <w:rFonts w:eastAsia="SimSun"/>
                <w:sz w:val="16"/>
                <w:szCs w:val="16"/>
              </w:rPr>
              <w:t>(так/ні)</w:t>
            </w:r>
          </w:p>
        </w:tc>
        <w:tc>
          <w:tcPr>
            <w:tcW w:w="28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SimSun"/>
                <w:sz w:val="16"/>
                <w:szCs w:val="16"/>
              </w:rPr>
            </w:pPr>
            <w:r>
              <w:rPr>
                <w:rFonts w:eastAsia="SimSun"/>
              </w:rPr>
              <w:t>____________________</w:t>
              <w:br/>
            </w:r>
            <w:r>
              <w:rPr>
                <w:rFonts w:eastAsia="SimSun"/>
                <w:sz w:val="16"/>
                <w:szCs w:val="16"/>
              </w:rPr>
              <w:t>(підпис Споживача, який</w:t>
            </w:r>
          </w:p>
          <w:p>
            <w:pPr>
              <w:pStyle w:val="Normal"/>
              <w:jc w:val="center"/>
              <w:rPr>
                <w:rFonts w:eastAsia="SimSun"/>
              </w:rPr>
            </w:pPr>
            <w:r>
              <w:rPr>
                <w:rFonts w:eastAsia="SimSun"/>
                <w:sz w:val="16"/>
                <w:szCs w:val="16"/>
              </w:rPr>
              <w:t>підтверджує його згоду)</w:t>
            </w:r>
          </w:p>
        </w:tc>
      </w:tr>
    </w:tbl>
    <w:p>
      <w:pPr>
        <w:pStyle w:val="Normal"/>
        <w:jc w:val="both"/>
        <w:rPr>
          <w:b/>
          <w:b/>
          <w:sz w:val="16"/>
          <w:szCs w:val="16"/>
        </w:rPr>
      </w:pPr>
      <w:r>
        <w:rPr>
          <w:b/>
          <w:sz w:val="16"/>
          <w:szCs w:val="16"/>
        </w:rPr>
      </w:r>
    </w:p>
    <w:p>
      <w:pPr>
        <w:pStyle w:val="Normal"/>
        <w:spacing w:lineRule="auto" w:line="360"/>
        <w:ind w:firstLine="708"/>
        <w:jc w:val="both"/>
        <w:rPr>
          <w:b/>
          <w:b/>
        </w:rPr>
      </w:pPr>
      <w:r>
        <w:rPr>
          <w:b/>
        </w:rPr>
        <w:t>Очікуваний помісячний обсяг споживання газу:</w:t>
      </w:r>
    </w:p>
    <w:tbl>
      <w:tblPr>
        <w:tblStyle w:val="af6"/>
        <w:tblW w:w="10479" w:type="dxa"/>
        <w:jc w:val="left"/>
        <w:tblInd w:w="0" w:type="dxa"/>
        <w:tblCellMar>
          <w:top w:w="0" w:type="dxa"/>
          <w:left w:w="108" w:type="dxa"/>
          <w:bottom w:w="0" w:type="dxa"/>
          <w:right w:w="108" w:type="dxa"/>
        </w:tblCellMar>
        <w:tblLook w:noVBand="1" w:val="04a0" w:noHBand="0" w:lastColumn="0" w:firstColumn="1" w:lastRow="0" w:firstRow="1"/>
      </w:tblPr>
      <w:tblGrid>
        <w:gridCol w:w="1306"/>
        <w:gridCol w:w="1313"/>
        <w:gridCol w:w="1310"/>
        <w:gridCol w:w="1311"/>
        <w:gridCol w:w="1310"/>
        <w:gridCol w:w="1310"/>
        <w:gridCol w:w="1310"/>
        <w:gridCol w:w="1307"/>
      </w:tblGrid>
      <w:tr>
        <w:trPr/>
        <w:tc>
          <w:tcPr>
            <w:tcW w:w="1306" w:type="dxa"/>
            <w:tcBorders/>
            <w:shd w:fill="auto" w:val="clear"/>
            <w:vAlign w:val="center"/>
          </w:tcPr>
          <w:p>
            <w:pPr>
              <w:pStyle w:val="Normal"/>
              <w:spacing w:lineRule="auto" w:line="360"/>
              <w:jc w:val="center"/>
              <w:rPr>
                <w:b/>
                <w:b/>
                <w:sz w:val="22"/>
                <w:szCs w:val="22"/>
              </w:rPr>
            </w:pPr>
            <w:r>
              <w:rPr>
                <w:b/>
                <w:sz w:val="22"/>
                <w:szCs w:val="22"/>
              </w:rPr>
              <w:t>Місяць</w:t>
            </w:r>
          </w:p>
        </w:tc>
        <w:tc>
          <w:tcPr>
            <w:tcW w:w="1313" w:type="dxa"/>
            <w:tcBorders/>
            <w:shd w:fill="auto" w:val="clear"/>
            <w:vAlign w:val="center"/>
          </w:tcPr>
          <w:p>
            <w:pPr>
              <w:pStyle w:val="Normal"/>
              <w:spacing w:lineRule="auto" w:line="360"/>
              <w:jc w:val="center"/>
              <w:rPr>
                <w:b/>
                <w:b/>
                <w:sz w:val="22"/>
                <w:szCs w:val="22"/>
              </w:rPr>
            </w:pPr>
            <w:r>
              <w:rPr>
                <w:b/>
                <w:sz w:val="22"/>
                <w:szCs w:val="22"/>
              </w:rPr>
              <w:t>Обсяг, м</w:t>
            </w:r>
            <w:r>
              <w:rPr>
                <w:b/>
                <w:sz w:val="22"/>
                <w:szCs w:val="22"/>
                <w:vertAlign w:val="superscript"/>
              </w:rPr>
              <w:t>3</w:t>
            </w:r>
          </w:p>
        </w:tc>
        <w:tc>
          <w:tcPr>
            <w:tcW w:w="1310" w:type="dxa"/>
            <w:tcBorders/>
            <w:shd w:fill="auto" w:val="clear"/>
            <w:vAlign w:val="center"/>
          </w:tcPr>
          <w:p>
            <w:pPr>
              <w:pStyle w:val="Normal"/>
              <w:spacing w:lineRule="auto" w:line="360"/>
              <w:jc w:val="center"/>
              <w:rPr>
                <w:b/>
                <w:b/>
                <w:sz w:val="22"/>
                <w:szCs w:val="22"/>
              </w:rPr>
            </w:pPr>
            <w:r>
              <w:rPr>
                <w:b/>
                <w:sz w:val="22"/>
                <w:szCs w:val="22"/>
              </w:rPr>
              <w:t>Місяць</w:t>
            </w:r>
          </w:p>
        </w:tc>
        <w:tc>
          <w:tcPr>
            <w:tcW w:w="1311" w:type="dxa"/>
            <w:tcBorders/>
            <w:shd w:fill="auto" w:val="clear"/>
            <w:vAlign w:val="center"/>
          </w:tcPr>
          <w:p>
            <w:pPr>
              <w:pStyle w:val="Normal"/>
              <w:spacing w:lineRule="auto" w:line="360"/>
              <w:jc w:val="center"/>
              <w:rPr>
                <w:b/>
                <w:b/>
                <w:sz w:val="22"/>
                <w:szCs w:val="22"/>
              </w:rPr>
            </w:pPr>
            <w:r>
              <w:rPr>
                <w:b/>
                <w:sz w:val="22"/>
                <w:szCs w:val="22"/>
              </w:rPr>
              <w:t>Обсяг, м</w:t>
            </w:r>
            <w:r>
              <w:rPr>
                <w:b/>
                <w:sz w:val="22"/>
                <w:szCs w:val="22"/>
                <w:vertAlign w:val="superscript"/>
              </w:rPr>
              <w:t>3</w:t>
            </w:r>
          </w:p>
        </w:tc>
        <w:tc>
          <w:tcPr>
            <w:tcW w:w="1310" w:type="dxa"/>
            <w:tcBorders/>
            <w:shd w:fill="auto" w:val="clear"/>
            <w:vAlign w:val="center"/>
          </w:tcPr>
          <w:p>
            <w:pPr>
              <w:pStyle w:val="Normal"/>
              <w:spacing w:lineRule="auto" w:line="360"/>
              <w:jc w:val="center"/>
              <w:rPr>
                <w:b/>
                <w:b/>
                <w:sz w:val="22"/>
                <w:szCs w:val="22"/>
              </w:rPr>
            </w:pPr>
            <w:r>
              <w:rPr>
                <w:b/>
                <w:sz w:val="22"/>
                <w:szCs w:val="22"/>
              </w:rPr>
              <w:t>Місяць</w:t>
            </w:r>
          </w:p>
        </w:tc>
        <w:tc>
          <w:tcPr>
            <w:tcW w:w="1310" w:type="dxa"/>
            <w:tcBorders/>
            <w:shd w:fill="auto" w:val="clear"/>
            <w:vAlign w:val="center"/>
          </w:tcPr>
          <w:p>
            <w:pPr>
              <w:pStyle w:val="Normal"/>
              <w:spacing w:lineRule="auto" w:line="360"/>
              <w:jc w:val="center"/>
              <w:rPr>
                <w:b/>
                <w:b/>
                <w:sz w:val="22"/>
                <w:szCs w:val="22"/>
              </w:rPr>
            </w:pPr>
            <w:r>
              <w:rPr>
                <w:b/>
                <w:sz w:val="22"/>
                <w:szCs w:val="22"/>
              </w:rPr>
              <w:t>Обсяг, м</w:t>
            </w:r>
            <w:r>
              <w:rPr>
                <w:b/>
                <w:sz w:val="22"/>
                <w:szCs w:val="22"/>
                <w:vertAlign w:val="superscript"/>
              </w:rPr>
              <w:t>3</w:t>
            </w:r>
          </w:p>
        </w:tc>
        <w:tc>
          <w:tcPr>
            <w:tcW w:w="1310" w:type="dxa"/>
            <w:tcBorders/>
            <w:shd w:fill="auto" w:val="clear"/>
            <w:vAlign w:val="center"/>
          </w:tcPr>
          <w:p>
            <w:pPr>
              <w:pStyle w:val="Normal"/>
              <w:spacing w:lineRule="auto" w:line="360"/>
              <w:jc w:val="center"/>
              <w:rPr>
                <w:b/>
                <w:b/>
                <w:sz w:val="22"/>
                <w:szCs w:val="22"/>
              </w:rPr>
            </w:pPr>
            <w:r>
              <w:rPr>
                <w:b/>
                <w:sz w:val="22"/>
                <w:szCs w:val="22"/>
              </w:rPr>
              <w:t>Місяць</w:t>
            </w:r>
          </w:p>
        </w:tc>
        <w:tc>
          <w:tcPr>
            <w:tcW w:w="1307" w:type="dxa"/>
            <w:tcBorders/>
            <w:shd w:fill="auto" w:val="clear"/>
            <w:vAlign w:val="center"/>
          </w:tcPr>
          <w:p>
            <w:pPr>
              <w:pStyle w:val="Normal"/>
              <w:spacing w:lineRule="auto" w:line="360"/>
              <w:jc w:val="center"/>
              <w:rPr>
                <w:b/>
                <w:b/>
                <w:sz w:val="22"/>
                <w:szCs w:val="22"/>
              </w:rPr>
            </w:pPr>
            <w:r>
              <w:rPr>
                <w:b/>
                <w:sz w:val="22"/>
                <w:szCs w:val="22"/>
              </w:rPr>
              <w:t>Обсяг, м</w:t>
            </w:r>
            <w:r>
              <w:rPr>
                <w:b/>
                <w:sz w:val="22"/>
                <w:szCs w:val="22"/>
                <w:vertAlign w:val="superscript"/>
              </w:rPr>
              <w:t>3</w:t>
            </w:r>
          </w:p>
        </w:tc>
      </w:tr>
      <w:tr>
        <w:trPr/>
        <w:tc>
          <w:tcPr>
            <w:tcW w:w="1306" w:type="dxa"/>
            <w:tcBorders/>
            <w:shd w:fill="auto" w:val="clear"/>
            <w:vAlign w:val="center"/>
          </w:tcPr>
          <w:p>
            <w:pPr>
              <w:pStyle w:val="Normal"/>
              <w:spacing w:lineRule="auto" w:line="360"/>
              <w:rPr>
                <w:sz w:val="22"/>
                <w:szCs w:val="22"/>
              </w:rPr>
            </w:pPr>
            <w:r>
              <w:rPr>
                <w:sz w:val="22"/>
                <w:szCs w:val="22"/>
              </w:rPr>
              <w:t>Січень</w:t>
            </w:r>
          </w:p>
        </w:tc>
        <w:tc>
          <w:tcPr>
            <w:tcW w:w="1313"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Квітень</w:t>
            </w:r>
          </w:p>
        </w:tc>
        <w:tc>
          <w:tcPr>
            <w:tcW w:w="1311"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Липень</w:t>
            </w:r>
          </w:p>
        </w:tc>
        <w:tc>
          <w:tcPr>
            <w:tcW w:w="1310"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Жовтень</w:t>
            </w:r>
          </w:p>
        </w:tc>
        <w:tc>
          <w:tcPr>
            <w:tcW w:w="1307" w:type="dxa"/>
            <w:tcBorders/>
            <w:shd w:fill="auto" w:val="clear"/>
            <w:vAlign w:val="center"/>
          </w:tcPr>
          <w:p>
            <w:pPr>
              <w:pStyle w:val="Normal"/>
              <w:spacing w:lineRule="auto" w:line="360"/>
              <w:rPr>
                <w:sz w:val="22"/>
                <w:szCs w:val="22"/>
              </w:rPr>
            </w:pPr>
            <w:r>
              <w:rPr>
                <w:sz w:val="22"/>
                <w:szCs w:val="22"/>
              </w:rPr>
            </w:r>
          </w:p>
        </w:tc>
      </w:tr>
      <w:tr>
        <w:trPr/>
        <w:tc>
          <w:tcPr>
            <w:tcW w:w="1306" w:type="dxa"/>
            <w:tcBorders/>
            <w:shd w:fill="auto" w:val="clear"/>
            <w:vAlign w:val="center"/>
          </w:tcPr>
          <w:p>
            <w:pPr>
              <w:pStyle w:val="Normal"/>
              <w:spacing w:lineRule="auto" w:line="360"/>
              <w:rPr>
                <w:sz w:val="22"/>
                <w:szCs w:val="22"/>
              </w:rPr>
            </w:pPr>
            <w:r>
              <w:rPr>
                <w:sz w:val="22"/>
                <w:szCs w:val="22"/>
              </w:rPr>
              <w:t>Лютий</w:t>
            </w:r>
          </w:p>
        </w:tc>
        <w:tc>
          <w:tcPr>
            <w:tcW w:w="1313"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Травень</w:t>
            </w:r>
          </w:p>
        </w:tc>
        <w:tc>
          <w:tcPr>
            <w:tcW w:w="1311"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Серпень</w:t>
            </w:r>
          </w:p>
        </w:tc>
        <w:tc>
          <w:tcPr>
            <w:tcW w:w="1310"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Листопад</w:t>
            </w:r>
          </w:p>
        </w:tc>
        <w:tc>
          <w:tcPr>
            <w:tcW w:w="1307" w:type="dxa"/>
            <w:tcBorders/>
            <w:shd w:fill="auto" w:val="clear"/>
            <w:vAlign w:val="center"/>
          </w:tcPr>
          <w:p>
            <w:pPr>
              <w:pStyle w:val="Normal"/>
              <w:spacing w:lineRule="auto" w:line="360"/>
              <w:rPr>
                <w:sz w:val="22"/>
                <w:szCs w:val="22"/>
              </w:rPr>
            </w:pPr>
            <w:r>
              <w:rPr>
                <w:sz w:val="22"/>
                <w:szCs w:val="22"/>
              </w:rPr>
            </w:r>
          </w:p>
        </w:tc>
      </w:tr>
      <w:tr>
        <w:trPr/>
        <w:tc>
          <w:tcPr>
            <w:tcW w:w="1306" w:type="dxa"/>
            <w:tcBorders/>
            <w:shd w:fill="auto" w:val="clear"/>
            <w:vAlign w:val="center"/>
          </w:tcPr>
          <w:p>
            <w:pPr>
              <w:pStyle w:val="Normal"/>
              <w:spacing w:lineRule="auto" w:line="360"/>
              <w:rPr>
                <w:sz w:val="22"/>
                <w:szCs w:val="22"/>
              </w:rPr>
            </w:pPr>
            <w:r>
              <w:rPr>
                <w:sz w:val="22"/>
                <w:szCs w:val="22"/>
              </w:rPr>
              <w:t>Березень</w:t>
            </w:r>
          </w:p>
        </w:tc>
        <w:tc>
          <w:tcPr>
            <w:tcW w:w="1313"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Червень</w:t>
            </w:r>
          </w:p>
        </w:tc>
        <w:tc>
          <w:tcPr>
            <w:tcW w:w="1311"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Вересень</w:t>
            </w:r>
          </w:p>
        </w:tc>
        <w:tc>
          <w:tcPr>
            <w:tcW w:w="1310" w:type="dxa"/>
            <w:tcBorders/>
            <w:shd w:fill="auto" w:val="clear"/>
            <w:vAlign w:val="center"/>
          </w:tcPr>
          <w:p>
            <w:pPr>
              <w:pStyle w:val="Normal"/>
              <w:spacing w:lineRule="auto" w:line="360"/>
              <w:rPr>
                <w:sz w:val="22"/>
                <w:szCs w:val="22"/>
              </w:rPr>
            </w:pPr>
            <w:r>
              <w:rPr>
                <w:sz w:val="22"/>
                <w:szCs w:val="22"/>
              </w:rPr>
            </w:r>
          </w:p>
        </w:tc>
        <w:tc>
          <w:tcPr>
            <w:tcW w:w="1310" w:type="dxa"/>
            <w:tcBorders/>
            <w:shd w:fill="auto" w:val="clear"/>
            <w:vAlign w:val="center"/>
          </w:tcPr>
          <w:p>
            <w:pPr>
              <w:pStyle w:val="Normal"/>
              <w:spacing w:lineRule="auto" w:line="360"/>
              <w:rPr>
                <w:sz w:val="22"/>
                <w:szCs w:val="22"/>
              </w:rPr>
            </w:pPr>
            <w:r>
              <w:rPr>
                <w:sz w:val="22"/>
                <w:szCs w:val="22"/>
              </w:rPr>
              <w:t>Грудень</w:t>
            </w:r>
          </w:p>
        </w:tc>
        <w:tc>
          <w:tcPr>
            <w:tcW w:w="1307" w:type="dxa"/>
            <w:tcBorders/>
            <w:shd w:fill="auto" w:val="clear"/>
            <w:vAlign w:val="center"/>
          </w:tcPr>
          <w:p>
            <w:pPr>
              <w:pStyle w:val="Normal"/>
              <w:spacing w:lineRule="auto" w:line="360"/>
              <w:rPr>
                <w:sz w:val="22"/>
                <w:szCs w:val="22"/>
              </w:rPr>
            </w:pPr>
            <w:r>
              <w:rPr>
                <w:sz w:val="22"/>
                <w:szCs w:val="22"/>
              </w:rPr>
            </w:r>
          </w:p>
        </w:tc>
      </w:tr>
    </w:tbl>
    <w:p>
      <w:pPr>
        <w:pStyle w:val="Normal"/>
        <w:spacing w:lineRule="auto" w:line="360"/>
        <w:ind w:firstLine="708"/>
        <w:jc w:val="both"/>
        <w:rPr>
          <w:b/>
          <w:b/>
        </w:rPr>
      </w:pPr>
      <w:r>
        <w:rPr>
          <w:b/>
        </w:rPr>
        <w:t>Кількість зареєстрованих/проживаючих осіб ______________</w:t>
      </w:r>
    </w:p>
    <w:p>
      <w:pPr>
        <w:pStyle w:val="Normal"/>
        <w:spacing w:lineRule="auto" w:line="360"/>
        <w:ind w:firstLine="708"/>
        <w:jc w:val="both"/>
        <w:rPr>
          <w:b/>
          <w:b/>
        </w:rPr>
      </w:pPr>
      <w:r>
        <w:rPr>
          <w:b/>
        </w:rPr>
        <w:t xml:space="preserve">Наявність права на пільги/субсидії  _______________ </w:t>
      </w:r>
    </w:p>
    <w:p>
      <w:pPr>
        <w:pStyle w:val="Normal"/>
        <w:jc w:val="both"/>
        <w:rPr>
          <w:b/>
          <w:b/>
        </w:rPr>
      </w:pPr>
      <w:r>
        <w:rPr>
          <w:b/>
        </w:rPr>
        <w:t xml:space="preserve">            </w:t>
      </w:r>
      <w:r>
        <w:rPr>
          <w:b/>
        </w:rPr>
        <w:t>Наявність  газових приладів:</w:t>
      </w:r>
    </w:p>
    <w:p>
      <w:pPr>
        <w:pStyle w:val="Normal"/>
        <w:tabs>
          <w:tab w:val="left" w:pos="3780" w:leader="none"/>
        </w:tabs>
        <w:ind w:left="709" w:firstLine="425"/>
        <w:jc w:val="both"/>
        <w:rPr/>
      </w:pPr>
      <w:r>
        <w:rPr>
          <w:sz w:val="40"/>
          <w:szCs w:val="40"/>
        </w:rPr>
        <w:t>□</w:t>
      </w:r>
      <w:r>
        <w:rPr/>
        <w:t xml:space="preserve"> </w:t>
      </w:r>
      <w:r>
        <w:rPr/>
        <w:t xml:space="preserve">плита газова; </w:t>
      </w:r>
      <w:r>
        <w:rPr>
          <w:lang w:val="ru-RU"/>
        </w:rPr>
        <w:t xml:space="preserve">                </w:t>
      </w:r>
      <w:r>
        <w:rPr>
          <w:sz w:val="40"/>
          <w:szCs w:val="40"/>
        </w:rPr>
        <w:t>□</w:t>
      </w:r>
      <w:r>
        <w:rPr/>
        <w:t xml:space="preserve"> газова колонка;</w:t>
      </w:r>
      <w:r>
        <w:rPr>
          <w:lang w:val="ru-RU"/>
        </w:rPr>
        <w:t xml:space="preserve">                </w:t>
      </w:r>
      <w:r>
        <w:rPr>
          <w:sz w:val="40"/>
          <w:szCs w:val="40"/>
        </w:rPr>
        <w:t>□</w:t>
      </w:r>
      <w:r>
        <w:rPr/>
        <w:t xml:space="preserve"> газовий котел;</w:t>
      </w:r>
    </w:p>
    <w:p>
      <w:pPr>
        <w:pStyle w:val="Normal"/>
        <w:tabs>
          <w:tab w:val="left" w:pos="1260" w:leader="none"/>
        </w:tabs>
        <w:jc w:val="both"/>
        <w:rPr/>
      </w:pPr>
      <w:r>
        <w:rPr/>
        <w:t xml:space="preserve">                  </w:t>
      </w:r>
    </w:p>
    <w:p>
      <w:pPr>
        <w:pStyle w:val="Normal"/>
        <w:tabs>
          <w:tab w:val="left" w:pos="1260" w:leader="none"/>
        </w:tabs>
        <w:jc w:val="both"/>
        <w:rPr/>
      </w:pPr>
      <w:r>
        <w:rPr/>
        <w:t>Інше (зазначити) ______________________________________________________________</w:t>
      </w:r>
    </w:p>
    <w:p>
      <w:pPr>
        <w:pStyle w:val="Normal"/>
        <w:tabs>
          <w:tab w:val="left" w:pos="3780" w:leader="none"/>
        </w:tabs>
        <w:jc w:val="both"/>
        <w:rPr/>
      </w:pPr>
      <w:r>
        <w:rPr/>
      </w:r>
    </w:p>
    <w:p>
      <w:pPr>
        <w:pStyle w:val="Normal"/>
        <w:ind w:firstLine="708"/>
        <w:jc w:val="both"/>
        <w:rPr>
          <w:b/>
          <w:b/>
        </w:rPr>
      </w:pPr>
      <w:r>
        <w:rPr>
          <w:b/>
        </w:rPr>
        <w:t>Відмітка про підписання Споживачем цієї заяви-приєднання:</w:t>
      </w:r>
    </w:p>
    <w:p>
      <w:pPr>
        <w:pStyle w:val="Normal"/>
        <w:ind w:firstLine="708"/>
        <w:jc w:val="both"/>
        <w:rPr>
          <w:b/>
          <w:b/>
        </w:rPr>
      </w:pPr>
      <w:r>
        <w:rPr>
          <w:b/>
        </w:rPr>
      </w:r>
    </w:p>
    <w:tbl>
      <w:tblPr>
        <w:tblW w:w="10297" w:type="dxa"/>
        <w:jc w:val="left"/>
        <w:tblInd w:w="0" w:type="dxa"/>
        <w:tblBorders/>
        <w:tblCellMar>
          <w:top w:w="0" w:type="dxa"/>
          <w:left w:w="108" w:type="dxa"/>
          <w:bottom w:w="0" w:type="dxa"/>
          <w:right w:w="108" w:type="dxa"/>
        </w:tblCellMar>
        <w:tblLook w:noVBand="0" w:val="01e0" w:noHBand="0" w:lastColumn="1" w:firstColumn="1" w:lastRow="1" w:firstRow="1"/>
      </w:tblPr>
      <w:tblGrid>
        <w:gridCol w:w="3432"/>
        <w:gridCol w:w="3432"/>
        <w:gridCol w:w="3433"/>
      </w:tblGrid>
      <w:tr>
        <w:trPr/>
        <w:tc>
          <w:tcPr>
            <w:tcW w:w="3432" w:type="dxa"/>
            <w:tcBorders/>
            <w:shd w:fill="auto" w:val="clear"/>
          </w:tcPr>
          <w:p>
            <w:pPr>
              <w:pStyle w:val="Normal"/>
              <w:jc w:val="center"/>
              <w:rPr>
                <w:b/>
                <w:b/>
                <w:sz w:val="16"/>
                <w:szCs w:val="16"/>
              </w:rPr>
            </w:pPr>
            <w:r>
              <w:rPr>
                <w:sz w:val="16"/>
                <w:szCs w:val="16"/>
              </w:rPr>
              <w:t>______________</w:t>
              <w:br/>
              <w:t>(дата)</w:t>
            </w:r>
          </w:p>
        </w:tc>
        <w:tc>
          <w:tcPr>
            <w:tcW w:w="3432" w:type="dxa"/>
            <w:tcBorders/>
            <w:shd w:fill="auto" w:val="clear"/>
          </w:tcPr>
          <w:p>
            <w:pPr>
              <w:pStyle w:val="Normal"/>
              <w:jc w:val="center"/>
              <w:rPr>
                <w:b/>
                <w:b/>
                <w:sz w:val="16"/>
                <w:szCs w:val="16"/>
              </w:rPr>
            </w:pPr>
            <w:r>
              <w:rPr>
                <w:sz w:val="16"/>
                <w:szCs w:val="16"/>
              </w:rPr>
              <w:t>_________________________</w:t>
              <w:br/>
              <w:t>(особистий підпис)</w:t>
            </w:r>
          </w:p>
        </w:tc>
        <w:tc>
          <w:tcPr>
            <w:tcW w:w="3433" w:type="dxa"/>
            <w:tcBorders/>
            <w:shd w:fill="auto" w:val="clear"/>
          </w:tcPr>
          <w:p>
            <w:pPr>
              <w:pStyle w:val="Normal"/>
              <w:jc w:val="center"/>
              <w:rPr>
                <w:b/>
                <w:b/>
                <w:sz w:val="16"/>
                <w:szCs w:val="16"/>
              </w:rPr>
            </w:pPr>
            <w:r>
              <w:rPr>
                <w:sz w:val="16"/>
                <w:szCs w:val="16"/>
              </w:rPr>
              <w:t>______________________</w:t>
              <w:br/>
              <w:t>(П.І.Б. Споживача)</w:t>
            </w:r>
          </w:p>
        </w:tc>
      </w:tr>
    </w:tbl>
    <w:p>
      <w:pPr>
        <w:pStyle w:val="Normal"/>
        <w:ind w:firstLine="708"/>
        <w:jc w:val="both"/>
        <w:rPr>
          <w:sz w:val="22"/>
          <w:szCs w:val="22"/>
        </w:rPr>
      </w:pPr>
      <w:r>
        <w:rPr>
          <w:sz w:val="22"/>
          <w:szCs w:val="22"/>
        </w:rPr>
      </w:r>
    </w:p>
    <w:p>
      <w:pPr>
        <w:pStyle w:val="Normal"/>
        <w:ind w:firstLine="708"/>
        <w:jc w:val="both"/>
        <w:rPr>
          <w:sz w:val="22"/>
          <w:szCs w:val="22"/>
        </w:rPr>
      </w:pPr>
      <w:r>
        <w:rPr>
          <w:sz w:val="22"/>
          <w:szCs w:val="22"/>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pPr>
        <w:pStyle w:val="Normal"/>
        <w:ind w:firstLine="708"/>
        <w:jc w:val="both"/>
        <w:rPr>
          <w:b/>
          <w:b/>
          <w:i/>
          <w:i/>
        </w:rPr>
      </w:pPr>
      <w:r>
        <w:rPr>
          <w:b/>
          <w:i/>
        </w:rPr>
        <w:t>Примітки:</w:t>
      </w:r>
    </w:p>
    <w:p>
      <w:pPr>
        <w:pStyle w:val="Normal"/>
        <w:ind w:firstLine="708"/>
        <w:jc w:val="both"/>
        <w:rPr>
          <w:sz w:val="22"/>
          <w:szCs w:val="22"/>
        </w:rPr>
      </w:pPr>
      <w:r>
        <w:rPr>
          <w:sz w:val="22"/>
          <w:szCs w:val="22"/>
        </w:rPr>
        <w:t>1. За наявності іншого співвласника об’єкта Споживача або за відсутності у Споживача документа, яким власник (співвласник) об’єкта уповноважує його на укладання Договору, заява-приєднання додатково має містити погоджувальний підпис такого власника (співвласника).</w:t>
      </w:r>
    </w:p>
    <w:p>
      <w:pPr>
        <w:pStyle w:val="Normal"/>
        <w:ind w:firstLine="708"/>
        <w:jc w:val="both"/>
        <w:rPr>
          <w:sz w:val="22"/>
          <w:szCs w:val="22"/>
        </w:rPr>
      </w:pPr>
      <w:r>
        <w:rPr>
          <w:sz w:val="22"/>
          <w:szCs w:val="22"/>
        </w:rPr>
        <w:t>2. Якщо Постачальником є суб’єкт господарювання, на якого відповідно до статті 11 Закону України "Про ринок природного газу" покладені спеціальні обов’язки із постачання природного газу побутовим споживачам, заява-приєднання має містити нижченаведену інформацію:</w:t>
      </w:r>
    </w:p>
    <w:tbl>
      <w:tblPr>
        <w:tblW w:w="10297"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1e0" w:noHBand="0" w:lastColumn="1" w:firstColumn="1" w:lastRow="1" w:firstRow="1"/>
      </w:tblPr>
      <w:tblGrid>
        <w:gridCol w:w="1679"/>
        <w:gridCol w:w="3410"/>
        <w:gridCol w:w="1748"/>
        <w:gridCol w:w="3459"/>
      </w:tblGrid>
      <w:tr>
        <w:trPr/>
        <w:tc>
          <w:tcPr>
            <w:tcW w:w="1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SimSun"/>
              </w:rPr>
            </w:pPr>
            <w:r>
              <w:rPr>
                <w:rFonts w:eastAsia="SimSun"/>
              </w:rPr>
              <w:t>Порядковий номер</w:t>
            </w:r>
          </w:p>
        </w:tc>
        <w:tc>
          <w:tcPr>
            <w:tcW w:w="3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SimSun"/>
              </w:rPr>
            </w:pPr>
            <w:r>
              <w:rPr>
                <w:rFonts w:eastAsia="SimSun"/>
              </w:rPr>
              <w:t>Прізвище, ім'я</w:t>
              <w:br/>
              <w:t>та по батькові пільговика</w:t>
            </w:r>
          </w:p>
        </w:tc>
        <w:tc>
          <w:tcPr>
            <w:tcW w:w="17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SimSun"/>
              </w:rPr>
            </w:pPr>
            <w:r>
              <w:rPr>
                <w:rFonts w:eastAsia="SimSun"/>
              </w:rPr>
              <w:t>Розмір пільги</w:t>
            </w:r>
          </w:p>
        </w:tc>
        <w:tc>
          <w:tcPr>
            <w:tcW w:w="34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eastAsia="SimSun"/>
              </w:rPr>
            </w:pPr>
            <w:r>
              <w:rPr>
                <w:rFonts w:eastAsia="SimSun"/>
              </w:rPr>
              <w:t>Підтвердний документ</w:t>
            </w:r>
          </w:p>
        </w:tc>
      </w:tr>
      <w:tr>
        <w:trPr/>
        <w:tc>
          <w:tcPr>
            <w:tcW w:w="1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both"/>
              <w:rPr>
                <w:rFonts w:eastAsia="SimSun"/>
              </w:rPr>
            </w:pPr>
            <w:r>
              <w:rPr>
                <w:rFonts w:eastAsia="SimSun"/>
              </w:rPr>
            </w:r>
          </w:p>
        </w:tc>
        <w:tc>
          <w:tcPr>
            <w:tcW w:w="3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both"/>
              <w:rPr>
                <w:rFonts w:eastAsia="SimSun"/>
              </w:rPr>
            </w:pPr>
            <w:r>
              <w:rPr>
                <w:rFonts w:eastAsia="SimSun"/>
              </w:rPr>
            </w:r>
          </w:p>
        </w:tc>
        <w:tc>
          <w:tcPr>
            <w:tcW w:w="17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both"/>
              <w:rPr>
                <w:rFonts w:eastAsia="SimSun"/>
              </w:rPr>
            </w:pPr>
            <w:r>
              <w:rPr>
                <w:rFonts w:eastAsia="SimSun"/>
              </w:rPr>
            </w:r>
          </w:p>
        </w:tc>
        <w:tc>
          <w:tcPr>
            <w:tcW w:w="34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both"/>
              <w:rPr>
                <w:rFonts w:eastAsia="SimSun"/>
              </w:rPr>
            </w:pPr>
            <w:r>
              <w:rPr>
                <w:rFonts w:eastAsia="SimSun"/>
              </w:rPr>
            </w:r>
          </w:p>
        </w:tc>
      </w:tr>
    </w:tbl>
    <w:p>
      <w:pPr>
        <w:pStyle w:val="Normal"/>
        <w:tabs>
          <w:tab w:val="left" w:pos="3780" w:leader="none"/>
        </w:tabs>
        <w:rPr>
          <w:b/>
          <w:b/>
          <w:sz w:val="16"/>
          <w:szCs w:val="16"/>
        </w:rPr>
      </w:pPr>
      <w:r>
        <w:rPr>
          <w:b/>
          <w:sz w:val="16"/>
          <w:szCs w:val="16"/>
        </w:rPr>
      </w:r>
    </w:p>
    <w:p>
      <w:pPr>
        <w:pStyle w:val="Normal"/>
        <w:tabs>
          <w:tab w:val="left" w:pos="3780" w:leader="none"/>
        </w:tabs>
        <w:rPr/>
      </w:pPr>
      <w:r>
        <w:rPr>
          <w:b/>
        </w:rPr>
        <w:t xml:space="preserve">Разом із заявою-приєднання надаються  </w:t>
      </w:r>
      <w:r>
        <w:rPr>
          <w:i/>
        </w:rPr>
        <w:t>(вказати документи, що надаються):</w:t>
      </w:r>
      <w:r>
        <w:rPr>
          <w:b/>
        </w:rPr>
        <w:t xml:space="preserve"> </w:t>
      </w:r>
    </w:p>
    <w:p>
      <w:pPr>
        <w:pStyle w:val="Normal"/>
        <w:tabs>
          <w:tab w:val="left" w:pos="3780" w:leader="none"/>
        </w:tabs>
        <w:jc w:val="both"/>
        <w:rPr>
          <w:sz w:val="20"/>
          <w:szCs w:val="20"/>
        </w:rPr>
      </w:pPr>
      <w:r>
        <w:rPr>
          <w:sz w:val="40"/>
          <w:szCs w:val="40"/>
        </w:rPr>
        <w:t>□</w:t>
      </w:r>
      <w:r>
        <w:rPr/>
        <w:t xml:space="preserve"> </w:t>
      </w:r>
      <w:r>
        <w:rPr>
          <w:sz w:val="20"/>
          <w:szCs w:val="20"/>
        </w:rPr>
        <w:t xml:space="preserve">документи, якими визначено право власності чи користування на об'єкт (приміщення); </w:t>
      </w:r>
    </w:p>
    <w:p>
      <w:pPr>
        <w:pStyle w:val="Normal"/>
        <w:tabs>
          <w:tab w:val="left" w:pos="3780" w:leader="none"/>
        </w:tabs>
        <w:jc w:val="both"/>
        <w:rPr>
          <w:sz w:val="20"/>
          <w:szCs w:val="20"/>
        </w:rPr>
      </w:pPr>
      <w:r>
        <w:rPr>
          <w:sz w:val="40"/>
          <w:szCs w:val="40"/>
        </w:rPr>
        <w:t>□</w:t>
      </w:r>
      <w:r>
        <w:rPr/>
        <w:t xml:space="preserve"> </w:t>
      </w:r>
      <w:r>
        <w:rPr>
          <w:sz w:val="20"/>
          <w:szCs w:val="20"/>
        </w:rPr>
        <w:t>документ, що посвідчує особу споживача (для громадян України - паспорт громадянина України, у тому числі ID-карта, або тимчасове посвідчення громадянина України; для іноземців та осіб без громадянства - національний паспорт або документ, що його замінює), а також 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 серія та номер паспорта);</w:t>
      </w:r>
    </w:p>
    <w:p>
      <w:pPr>
        <w:pStyle w:val="Normal"/>
        <w:tabs>
          <w:tab w:val="left" w:pos="3780" w:leader="none"/>
        </w:tabs>
        <w:jc w:val="both"/>
        <w:rPr>
          <w:sz w:val="20"/>
          <w:szCs w:val="20"/>
        </w:rPr>
      </w:pPr>
      <w:r>
        <w:rPr>
          <w:sz w:val="40"/>
          <w:szCs w:val="40"/>
        </w:rPr>
        <w:t>□</w:t>
      </w:r>
      <w:r>
        <w:rPr/>
        <w:t xml:space="preserve"> </w:t>
      </w:r>
      <w:r>
        <w:rPr>
          <w:sz w:val="20"/>
          <w:szCs w:val="20"/>
        </w:rPr>
        <w:t xml:space="preserve">належним чином оформлена довіреність на представника побутового споживача, уповноваженого представляти його інтереси під час процедури укладання договору на постачання природного газу (за необхідності). </w:t>
      </w:r>
    </w:p>
    <w:p>
      <w:pPr>
        <w:pStyle w:val="Normal"/>
        <w:tabs>
          <w:tab w:val="left" w:pos="3780" w:leader="none"/>
        </w:tabs>
        <w:jc w:val="both"/>
        <w:rPr>
          <w:sz w:val="20"/>
          <w:szCs w:val="20"/>
        </w:rPr>
      </w:pPr>
      <w:r>
        <w:rPr>
          <w:sz w:val="40"/>
          <w:szCs w:val="40"/>
        </w:rPr>
        <w:t>□</w:t>
      </w:r>
      <w:r>
        <w:rPr/>
        <w:t xml:space="preserve"> </w:t>
      </w:r>
      <w:r>
        <w:rPr>
          <w:sz w:val="20"/>
          <w:szCs w:val="20"/>
        </w:rPr>
        <w:t>документ, яким власник (співвласник) об’єкта уповноважує Споживача на укладання Договору - надається у разі, якщо об’єкт Споживача перебуває у власності (користуванні) кількох осіб.</w:t>
      </w:r>
    </w:p>
    <w:p>
      <w:pPr>
        <w:pStyle w:val="Normal"/>
        <w:jc w:val="both"/>
        <w:rPr/>
      </w:pPr>
      <w:r>
        <w:rPr>
          <w:sz w:val="40"/>
          <w:szCs w:val="40"/>
        </w:rPr>
        <w:t>□</w:t>
      </w:r>
      <w:r>
        <w:rPr>
          <w:sz w:val="40"/>
          <w:szCs w:val="40"/>
          <w:lang w:val="ru-RU"/>
        </w:rPr>
        <w:t xml:space="preserve"> </w:t>
      </w:r>
      <w:r>
        <w:rPr>
          <w:sz w:val="20"/>
          <w:szCs w:val="20"/>
        </w:rPr>
        <w:t>останній рахунок за розподіл (доставку) газу – за наявності</w:t>
      </w:r>
    </w:p>
    <w:sectPr>
      <w:type w:val="nextPage"/>
      <w:pgSz w:w="11906" w:h="16838"/>
      <w:pgMar w:left="851" w:right="567" w:header="0" w:top="425" w:footer="0" w:bottom="28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Verdana">
    <w:charset w:val="01"/>
    <w:family w:val="roman"/>
    <w:pitch w:val="variable"/>
  </w:font>
  <w:font w:name="Arial">
    <w:altName w:val="sans-serif"/>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f424e"/>
    <w:pPr>
      <w:widowControl/>
      <w:bidi w:val="0"/>
      <w:jc w:val="left"/>
    </w:pPr>
    <w:rPr>
      <w:rFonts w:ascii="Times New Roman" w:hAnsi="Times New Roman" w:eastAsia="Times New Roman" w:cs="Times New Roman"/>
      <w:color w:val="auto"/>
      <w:kern w:val="0"/>
      <w:sz w:val="24"/>
      <w:szCs w:val="24"/>
      <w:lang w:val="uk-UA" w:eastAsia="uk-UA" w:bidi="ar-SA"/>
    </w:rPr>
  </w:style>
  <w:style w:type="character" w:styleId="DefaultParagraphFont" w:default="1">
    <w:name w:val="Default Paragraph Font"/>
    <w:uiPriority w:val="1"/>
    <w:semiHidden/>
    <w:unhideWhenUsed/>
    <w:qFormat/>
    <w:rPr/>
  </w:style>
  <w:style w:type="character" w:styleId="Xfm89794637" w:customStyle="1">
    <w:name w:val="xfm_89794637"/>
    <w:basedOn w:val="DefaultParagraphFont"/>
    <w:qFormat/>
    <w:rsid w:val="00f745d7"/>
    <w:rPr/>
  </w:style>
  <w:style w:type="character" w:styleId="Style14" w:customStyle="1">
    <w:name w:val="Текст выноски Знак"/>
    <w:qFormat/>
    <w:rsid w:val="00f439b7"/>
    <w:rPr>
      <w:rFonts w:ascii="Tahoma" w:hAnsi="Tahoma" w:cs="Tahoma"/>
      <w:sz w:val="16"/>
      <w:szCs w:val="16"/>
      <w:lang w:val="uk-UA" w:eastAsia="uk-UA"/>
    </w:rPr>
  </w:style>
  <w:style w:type="character" w:styleId="Style15" w:customStyle="1">
    <w:name w:val="Абзац списка Знак"/>
    <w:link w:val="1"/>
    <w:uiPriority w:val="34"/>
    <w:qFormat/>
    <w:locked/>
    <w:rsid w:val="00037123"/>
    <w:rPr>
      <w:rFonts w:ascii="Calibri" w:hAnsi="Calibri" w:eastAsia="Calibri"/>
      <w:sz w:val="22"/>
      <w:szCs w:val="22"/>
      <w:lang w:val="en-US" w:eastAsia="en-US"/>
    </w:rPr>
  </w:style>
  <w:style w:type="character" w:styleId="Pagenumber">
    <w:name w:val="page number"/>
    <w:basedOn w:val="DefaultParagraphFont"/>
    <w:qFormat/>
    <w:rsid w:val="00fe258a"/>
    <w:rPr/>
  </w:style>
  <w:style w:type="character" w:styleId="St121" w:customStyle="1">
    <w:name w:val="st121"/>
    <w:uiPriority w:val="99"/>
    <w:qFormat/>
    <w:rsid w:val="00695012"/>
    <w:rPr>
      <w:i/>
      <w:iCs/>
      <w:color w:val="000000"/>
    </w:rPr>
  </w:style>
  <w:style w:type="character" w:styleId="St131" w:customStyle="1">
    <w:name w:val="st131"/>
    <w:uiPriority w:val="99"/>
    <w:qFormat/>
    <w:rsid w:val="00695012"/>
    <w:rPr>
      <w:i/>
      <w:iCs/>
      <w:color w:val="0000FF"/>
    </w:rPr>
  </w:style>
  <w:style w:type="character" w:styleId="St46" w:customStyle="1">
    <w:name w:val="st46"/>
    <w:uiPriority w:val="99"/>
    <w:qFormat/>
    <w:rsid w:val="00695012"/>
    <w:rPr>
      <w:i/>
      <w:iCs/>
      <w:color w:val="000000"/>
    </w:rPr>
  </w:style>
  <w:style w:type="character" w:styleId="St42" w:customStyle="1">
    <w:name w:val="st42"/>
    <w:uiPriority w:val="99"/>
    <w:qFormat/>
    <w:rsid w:val="00fa3f9c"/>
    <w:rPr>
      <w:color w:val="000000"/>
    </w:rPr>
  </w:style>
  <w:style w:type="character" w:styleId="St82" w:customStyle="1">
    <w:name w:val="st82"/>
    <w:uiPriority w:val="99"/>
    <w:qFormat/>
    <w:rsid w:val="00fa3f9c"/>
    <w:rPr>
      <w:color w:val="000000"/>
      <w:sz w:val="20"/>
      <w:szCs w:val="20"/>
    </w:rPr>
  </w:style>
  <w:style w:type="character" w:styleId="1" w:customStyle="1">
    <w:name w:val="Гіперпосилання1"/>
    <w:basedOn w:val="DefaultParagraphFont"/>
    <w:link w:val="a4"/>
    <w:uiPriority w:val="99"/>
    <w:unhideWhenUsed/>
    <w:qFormat/>
    <w:rsid w:val="003d57d1"/>
    <w:rPr>
      <w:color w:val="0000FF"/>
      <w:u w:val="single"/>
    </w:rPr>
  </w:style>
  <w:style w:type="character" w:styleId="Style16" w:customStyle="1">
    <w:name w:val="Нижний колонтитул Знак"/>
    <w:basedOn w:val="DefaultParagraphFont"/>
    <w:qFormat/>
    <w:rsid w:val="00b023b3"/>
    <w:rPr>
      <w:sz w:val="24"/>
      <w:szCs w:val="24"/>
      <w:lang w:val="uk-UA" w:eastAsia="uk-UA"/>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color w:val="000080"/>
      <w:u w:val="single" w:color="000080"/>
    </w:rPr>
  </w:style>
  <w:style w:type="character" w:styleId="ListLabel5" w:customStyle="1">
    <w:name w:val="ListLabel 5"/>
    <w:qFormat/>
    <w:rPr/>
  </w:style>
  <w:style w:type="character" w:styleId="Style17" w:customStyle="1">
    <w:name w:val="Виділення жирним"/>
    <w:qFormat/>
    <w:rPr>
      <w:b/>
      <w:bCs/>
    </w:rPr>
  </w:style>
  <w:style w:type="character" w:styleId="Style18" w:customStyle="1">
    <w:name w:val="Виділення"/>
    <w:qFormat/>
    <w:rPr>
      <w:i/>
      <w:iCs/>
    </w:rPr>
  </w:style>
  <w:style w:type="character" w:styleId="ListLabel6" w:customStyle="1">
    <w:name w:val="ListLabel 6"/>
    <w:qFormat/>
    <w:rPr/>
  </w:style>
  <w:style w:type="character" w:styleId="ListLabel7" w:customStyle="1">
    <w:name w:val="ListLabel 7"/>
    <w:qFormat/>
    <w:rPr/>
  </w:style>
  <w:style w:type="character" w:styleId="ListLabel8" w:customStyle="1">
    <w:name w:val="ListLabel 8"/>
    <w:qFormat/>
    <w:rPr/>
  </w:style>
  <w:style w:type="character" w:styleId="Style19">
    <w:name w:val="Гіперпосилання"/>
    <w:basedOn w:val="DefaultParagraphFont"/>
    <w:uiPriority w:val="99"/>
    <w:unhideWhenUsed/>
    <w:rsid w:val="00a145c8"/>
    <w:rPr>
      <w:color w:val="0000FF" w:themeColor="hyperlink"/>
      <w:u w:val="single"/>
    </w:rPr>
  </w:style>
  <w:style w:type="character" w:styleId="FollowedHyperlink">
    <w:name w:val="FollowedHyperlink"/>
    <w:basedOn w:val="DefaultParagraphFont"/>
    <w:semiHidden/>
    <w:unhideWhenUsed/>
    <w:qFormat/>
    <w:rsid w:val="00a145c8"/>
    <w:rPr>
      <w:color w:val="800080" w:themeColor="followedHyperlink"/>
      <w:u w:val="single"/>
    </w:rPr>
  </w:style>
  <w:style w:type="character" w:styleId="ListLabel9">
    <w:name w:val="ListLabel 9"/>
    <w:qFormat/>
    <w:rPr/>
  </w:style>
  <w:style w:type="character" w:styleId="ListLabel10">
    <w:name w:val="ListLabel 10"/>
    <w:qFormat/>
    <w:rPr/>
  </w:style>
  <w:style w:type="character" w:styleId="ListLabel11">
    <w:name w:val="ListLabel 11"/>
    <w:qFormat/>
    <w:rPr>
      <w:b/>
    </w:rPr>
  </w:style>
  <w:style w:type="character" w:styleId="ListLabel12">
    <w:name w:val="ListLabel 12"/>
    <w:qFormat/>
    <w:rPr>
      <w:rFonts w:eastAsia="Arial;sans-serif" w:cs="Arial;sans-serif"/>
      <w:b/>
      <w:bCs/>
    </w:rPr>
  </w:style>
  <w:style w:type="paragraph" w:styleId="Style20" w:customStyle="1">
    <w:name w:val="Заголовок"/>
    <w:basedOn w:val="Normal"/>
    <w:next w:val="Style21"/>
    <w:qFormat/>
    <w:pPr>
      <w:keepNext w:val="true"/>
      <w:spacing w:before="240" w:after="120"/>
    </w:pPr>
    <w:rPr>
      <w:rFonts w:ascii="Liberation Sans" w:hAnsi="Liberation Sans" w:eastAsia="Noto Sans CJK SC" w:cs="Lohit Devanagari"/>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Lohit Devanagari"/>
    </w:rPr>
  </w:style>
  <w:style w:type="paragraph" w:styleId="Style23">
    <w:name w:val="Caption"/>
    <w:basedOn w:val="Normal"/>
    <w:qFormat/>
    <w:pPr>
      <w:suppressLineNumbers/>
      <w:spacing w:before="120" w:after="120"/>
    </w:pPr>
    <w:rPr>
      <w:rFonts w:cs="Lohit Devanagari"/>
      <w:i/>
      <w:iCs/>
      <w:sz w:val="24"/>
      <w:szCs w:val="24"/>
    </w:rPr>
  </w:style>
  <w:style w:type="paragraph" w:styleId="Style24" w:customStyle="1">
    <w:name w:val="Покажчик"/>
    <w:basedOn w:val="Normal"/>
    <w:qFormat/>
    <w:pPr>
      <w:suppressLineNumbers/>
    </w:pPr>
    <w:rPr>
      <w:rFonts w:cs="Lohit Devanagari"/>
    </w:rPr>
  </w:style>
  <w:style w:type="paragraph" w:styleId="Caption">
    <w:name w:val="caption"/>
    <w:basedOn w:val="Normal"/>
    <w:qFormat/>
    <w:pPr>
      <w:suppressLineNumbers/>
      <w:spacing w:before="120" w:after="120"/>
    </w:pPr>
    <w:rPr>
      <w:rFonts w:cs="Lohit Devanagari"/>
      <w:i/>
      <w:iCs/>
    </w:rPr>
  </w:style>
  <w:style w:type="paragraph" w:styleId="BalloonText">
    <w:name w:val="Balloon Text"/>
    <w:basedOn w:val="Normal"/>
    <w:qFormat/>
    <w:rsid w:val="00f439b7"/>
    <w:pPr/>
    <w:rPr>
      <w:rFonts w:ascii="Tahoma" w:hAnsi="Tahoma"/>
      <w:sz w:val="16"/>
      <w:szCs w:val="16"/>
    </w:rPr>
  </w:style>
  <w:style w:type="paragraph" w:styleId="11" w:customStyle="1">
    <w:name w:val="Абзац списка1"/>
    <w:basedOn w:val="Normal"/>
    <w:uiPriority w:val="34"/>
    <w:qFormat/>
    <w:rsid w:val="00037123"/>
    <w:pPr>
      <w:spacing w:lineRule="auto" w:line="276" w:before="0" w:after="200"/>
      <w:ind w:left="720" w:hanging="0"/>
      <w:contextualSpacing/>
      <w:jc w:val="both"/>
    </w:pPr>
    <w:rPr>
      <w:rFonts w:ascii="Calibri" w:hAnsi="Calibri" w:eastAsia="Calibri"/>
      <w:sz w:val="22"/>
      <w:szCs w:val="22"/>
      <w:lang w:val="en-US" w:eastAsia="en-US"/>
    </w:rPr>
  </w:style>
  <w:style w:type="paragraph" w:styleId="NormalWeb">
    <w:name w:val="Normal (Web)"/>
    <w:basedOn w:val="Normal"/>
    <w:unhideWhenUsed/>
    <w:qFormat/>
    <w:rsid w:val="002f6ddd"/>
    <w:pPr>
      <w:spacing w:beforeAutospacing="1" w:afterAutospacing="1"/>
    </w:pPr>
    <w:rPr>
      <w:lang w:val="ru-RU" w:eastAsia="ru-RU"/>
    </w:rPr>
  </w:style>
  <w:style w:type="paragraph" w:styleId="Style25">
    <w:name w:val="Header"/>
    <w:basedOn w:val="Normal"/>
    <w:rsid w:val="00fe258a"/>
    <w:pPr>
      <w:tabs>
        <w:tab w:val="center" w:pos="4677" w:leader="none"/>
        <w:tab w:val="right" w:pos="9355" w:leader="none"/>
      </w:tabs>
    </w:pPr>
    <w:rPr/>
  </w:style>
  <w:style w:type="paragraph" w:styleId="Style26" w:customStyle="1">
    <w:name w:val="Знак Знак Знак"/>
    <w:basedOn w:val="Normal"/>
    <w:qFormat/>
    <w:rsid w:val="00db4eb1"/>
    <w:pPr/>
    <w:rPr>
      <w:rFonts w:ascii="Verdana" w:hAnsi="Verdana" w:cs="Verdana"/>
      <w:sz w:val="20"/>
      <w:szCs w:val="20"/>
      <w:lang w:val="en-US" w:eastAsia="en-US"/>
    </w:rPr>
  </w:style>
  <w:style w:type="paragraph" w:styleId="St2" w:customStyle="1">
    <w:name w:val="st2"/>
    <w:uiPriority w:val="99"/>
    <w:qFormat/>
    <w:rsid w:val="00fa3f9c"/>
    <w:pPr>
      <w:widowControl/>
      <w:bidi w:val="0"/>
      <w:spacing w:before="0" w:after="150"/>
      <w:ind w:firstLine="450"/>
      <w:jc w:val="both"/>
    </w:pPr>
    <w:rPr>
      <w:rFonts w:ascii="Times New Roman" w:hAnsi="Times New Roman" w:eastAsia="Times New Roman" w:cs="Times New Roman"/>
      <w:color w:val="auto"/>
      <w:kern w:val="0"/>
      <w:sz w:val="24"/>
      <w:szCs w:val="24"/>
      <w:lang w:eastAsia="uk-UA" w:val="ru-RU" w:bidi="ar-SA"/>
    </w:rPr>
  </w:style>
  <w:style w:type="paragraph" w:styleId="St12" w:customStyle="1">
    <w:name w:val="st12"/>
    <w:uiPriority w:val="99"/>
    <w:qFormat/>
    <w:rsid w:val="00fa3f9c"/>
    <w:pPr>
      <w:widowControl/>
      <w:bidi w:val="0"/>
      <w:spacing w:before="150" w:after="150"/>
      <w:jc w:val="center"/>
    </w:pPr>
    <w:rPr>
      <w:rFonts w:ascii="Times New Roman" w:hAnsi="Times New Roman" w:eastAsia="Times New Roman" w:cs="Times New Roman"/>
      <w:color w:val="auto"/>
      <w:kern w:val="0"/>
      <w:sz w:val="24"/>
      <w:szCs w:val="24"/>
      <w:lang w:eastAsia="uk-UA" w:val="ru-RU" w:bidi="ar-SA"/>
    </w:rPr>
  </w:style>
  <w:style w:type="paragraph" w:styleId="Style27">
    <w:name w:val="Footer"/>
    <w:basedOn w:val="Normal"/>
    <w:rsid w:val="00b023b3"/>
    <w:pPr>
      <w:tabs>
        <w:tab w:val="center" w:pos="4677" w:leader="none"/>
        <w:tab w:val="right" w:pos="9355" w:leader="none"/>
      </w:tabs>
    </w:pPr>
    <w:rPr/>
  </w:style>
  <w:style w:type="paragraph" w:styleId="Style28" w:customStyle="1">
    <w:name w:val="Вміст таблиці"/>
    <w:basedOn w:val="Normal"/>
    <w:qFormat/>
    <w:pPr>
      <w:suppressLineNumbers/>
    </w:pPr>
    <w:rPr/>
  </w:style>
  <w:style w:type="paragraph" w:styleId="Style29" w:customStyle="1">
    <w:name w:val="Заголовок таблиці"/>
    <w:basedOn w:val="Style28"/>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6">
    <w:name w:val="Table Grid"/>
    <w:basedOn w:val="a1"/>
    <w:uiPriority w:val="59"/>
    <w:rsid w:val="00037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arpatzbut.energy/uploads/gaz/-dla-pobutovih--__________-05_2021.pdf" TargetMode="External"/><Relationship Id="rId3" Type="http://schemas.openxmlformats.org/officeDocument/2006/relationships/hyperlink" Target="https://zakarpatzbut.energy/" TargetMode="External"/><Relationship Id="rId4" Type="http://schemas.openxmlformats.org/officeDocument/2006/relationships/hyperlink" Target="https://zakarpatzbut.energy/uploads/gaz/__-___-_______-na-Bazova1.pdf" TargetMode="External"/><Relationship Id="rId5" Type="http://schemas.openxmlformats.org/officeDocument/2006/relationships/hyperlink" Target="https://zakarpatzbut.energy/uploads/gaz/__-___-_______-na-Misacna.pdf" TargetMode="External"/><Relationship Id="rId6" Type="http://schemas.openxmlformats.org/officeDocument/2006/relationships/hyperlink" Target="https://zakarpatzbut.energy/uploads/gaz/__-___-_______-na-Bazova1.pdf" TargetMode="External"/><Relationship Id="rId7" Type="http://schemas.openxmlformats.org/officeDocument/2006/relationships/hyperlink" Target="https://zakarpatzbut.energy/postachannia-prirodnogo-gazu/pobutovomu-spozhivachu/komertsini-propozitsiyi"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LibreOffice/6.0.7.3$Linux_X86_64 LibreOffice_project/00m0$Build-3</Application>
  <Pages>2</Pages>
  <Words>656</Words>
  <Characters>5092</Characters>
  <CharactersWithSpaces>5885</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2021-04-25T16:08:00Z</dcterms:created>
  <dc:creator>Олена В. Кисельова</dc:creator>
  <dc:description/>
  <dc:language>uk-UA</dc:language>
  <cp:lastModifiedBy/>
  <cp:lastPrinted>2021-04-13T09:15:00Z</cp:lastPrinted>
  <dcterms:modified xsi:type="dcterms:W3CDTF">2021-04-26T08:38:39Z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